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="009942CE">
        <w:rPr>
          <w:rFonts w:ascii="Times New Roman" w:hAnsi="Times New Roman" w:cs="Times New Roman"/>
          <w:b/>
          <w:sz w:val="28"/>
          <w:szCs w:val="28"/>
        </w:rPr>
        <w:t xml:space="preserve">во </w:t>
      </w:r>
      <w:r w:rsidR="009942CE" w:rsidRPr="009942CE"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>квартале 2017 года</w:t>
      </w:r>
    </w:p>
    <w:p w:rsidR="008110DF" w:rsidRPr="009B438C" w:rsidRDefault="00ED78C2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235713" w:rsidRDefault="009942CE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2</w:t>
      </w:r>
      <w:r w:rsidR="00ED78C2">
        <w:rPr>
          <w:rFonts w:ascii="Times New Roman" w:hAnsi="Times New Roman" w:cs="Times New Roman"/>
          <w:sz w:val="28"/>
          <w:szCs w:val="28"/>
        </w:rPr>
        <w:t xml:space="preserve"> квартале 2017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="00ED78C2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="00515C3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ED78C2">
        <w:rPr>
          <w:rFonts w:ascii="Times New Roman" w:hAnsi="Times New Roman" w:cs="Times New Roman"/>
          <w:sz w:val="28"/>
          <w:szCs w:val="28"/>
        </w:rPr>
        <w:t xml:space="preserve"> 33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</w:t>
      </w:r>
      <w:r w:rsidR="007455D2">
        <w:rPr>
          <w:rFonts w:ascii="Times New Roman" w:hAnsi="Times New Roman" w:cs="Times New Roman"/>
          <w:sz w:val="28"/>
          <w:szCs w:val="28"/>
        </w:rPr>
        <w:t>что равно количеству обращений, рассмотренных</w:t>
      </w:r>
      <w:r w:rsidR="00515C37">
        <w:rPr>
          <w:rFonts w:ascii="Times New Roman" w:hAnsi="Times New Roman" w:cs="Times New Roman"/>
          <w:sz w:val="28"/>
          <w:szCs w:val="28"/>
        </w:rPr>
        <w:t xml:space="preserve"> в </w:t>
      </w:r>
      <w:r w:rsidR="009B438C">
        <w:rPr>
          <w:rFonts w:ascii="Times New Roman" w:hAnsi="Times New Roman" w:cs="Times New Roman"/>
          <w:sz w:val="28"/>
          <w:szCs w:val="28"/>
        </w:rPr>
        <w:t xml:space="preserve">предыдущем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15C37">
        <w:rPr>
          <w:rFonts w:ascii="Times New Roman" w:hAnsi="Times New Roman" w:cs="Times New Roman"/>
          <w:sz w:val="28"/>
          <w:szCs w:val="28"/>
        </w:rPr>
        <w:t xml:space="preserve"> квартале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51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7455D2">
        <w:rPr>
          <w:rFonts w:ascii="Times New Roman" w:hAnsi="Times New Roman" w:cs="Times New Roman"/>
          <w:sz w:val="28"/>
          <w:szCs w:val="28"/>
        </w:rPr>
        <w:t xml:space="preserve"> и </w:t>
      </w:r>
      <w:r w:rsidR="00515C37">
        <w:rPr>
          <w:rFonts w:ascii="Times New Roman" w:hAnsi="Times New Roman" w:cs="Times New Roman"/>
          <w:sz w:val="28"/>
          <w:szCs w:val="28"/>
        </w:rPr>
        <w:t xml:space="preserve">на </w:t>
      </w:r>
      <w:r w:rsidR="007455D2">
        <w:rPr>
          <w:rFonts w:ascii="Times New Roman" w:hAnsi="Times New Roman" w:cs="Times New Roman"/>
          <w:sz w:val="28"/>
          <w:szCs w:val="28"/>
        </w:rPr>
        <w:t>25</w:t>
      </w:r>
      <w:r w:rsidR="00515C37">
        <w:rPr>
          <w:rFonts w:ascii="Times New Roman" w:hAnsi="Times New Roman" w:cs="Times New Roman"/>
          <w:sz w:val="28"/>
          <w:szCs w:val="28"/>
        </w:rPr>
        <w:t xml:space="preserve"> обращений меньше, чем в аналогичном периоде 2016 года</w:t>
      </w:r>
      <w:r w:rsidR="00420249">
        <w:rPr>
          <w:rFonts w:ascii="Times New Roman" w:hAnsi="Times New Roman" w:cs="Times New Roman"/>
          <w:sz w:val="28"/>
          <w:szCs w:val="28"/>
        </w:rPr>
        <w:t>.</w:t>
      </w:r>
    </w:p>
    <w:p w:rsidR="00CF1DD6" w:rsidRDefault="00CF1DD6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обращения поступили через Интернет-приемную Пермского края в информационно-телекоммуникационной сети «Интернет». </w:t>
      </w:r>
      <w:r w:rsidR="00F90B5C">
        <w:rPr>
          <w:rFonts w:ascii="Times New Roman" w:hAnsi="Times New Roman" w:cs="Times New Roman"/>
          <w:sz w:val="28"/>
          <w:szCs w:val="28"/>
        </w:rPr>
        <w:t>7 письменных обращени</w:t>
      </w:r>
      <w:r w:rsidR="00AF1E6B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F90B5C">
        <w:rPr>
          <w:rFonts w:ascii="Times New Roman" w:hAnsi="Times New Roman" w:cs="Times New Roman"/>
          <w:sz w:val="28"/>
          <w:szCs w:val="28"/>
        </w:rPr>
        <w:t xml:space="preserve"> поступили непосредственно от граждан, остальные 20 поступили по компетенции из других органов государственной власти регионального и федерального уровня. Все поступившие в Министерство обращения рассмотрены и заявителям даны ответы по существу. </w:t>
      </w:r>
      <w:r>
        <w:rPr>
          <w:rFonts w:ascii="Times New Roman" w:hAnsi="Times New Roman" w:cs="Times New Roman"/>
          <w:sz w:val="28"/>
          <w:szCs w:val="28"/>
        </w:rPr>
        <w:t>4 устных обращения были рассмотрены на личном приеме главой Коми-Пермяцкого округа – министром Пермского края.</w:t>
      </w:r>
      <w:r w:rsidR="00E43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заявителя, обратившиеся на личном приеме, остались удовлетворены устными разъяснениями и отказались от </w:t>
      </w:r>
      <w:r w:rsidR="00342780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342780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0D54" w:rsidRDefault="00F20D54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BB1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740C3">
        <w:rPr>
          <w:rFonts w:ascii="Times New Roman" w:hAnsi="Times New Roman" w:cs="Times New Roman"/>
          <w:sz w:val="28"/>
          <w:szCs w:val="28"/>
        </w:rPr>
        <w:t>34</w:t>
      </w:r>
      <w:r w:rsidR="00E76C97">
        <w:rPr>
          <w:rFonts w:ascii="Times New Roman" w:hAnsi="Times New Roman" w:cs="Times New Roman"/>
          <w:sz w:val="28"/>
          <w:szCs w:val="28"/>
        </w:rPr>
        <w:t xml:space="preserve"> </w:t>
      </w:r>
      <w:r w:rsidR="00BB144B">
        <w:rPr>
          <w:rFonts w:ascii="Times New Roman" w:hAnsi="Times New Roman" w:cs="Times New Roman"/>
          <w:sz w:val="28"/>
          <w:szCs w:val="28"/>
        </w:rPr>
        <w:t xml:space="preserve">вопроса </w:t>
      </w:r>
      <w:r w:rsidR="00E76C97">
        <w:rPr>
          <w:rFonts w:ascii="Times New Roman" w:hAnsi="Times New Roman" w:cs="Times New Roman"/>
          <w:sz w:val="28"/>
          <w:szCs w:val="28"/>
        </w:rPr>
        <w:t>(см. Диаграмму «</w:t>
      </w:r>
      <w:r w:rsidR="00E76C97" w:rsidRPr="00E76C97">
        <w:rPr>
          <w:rFonts w:ascii="Times New Roman" w:hAnsi="Times New Roman" w:cs="Times New Roman"/>
          <w:sz w:val="28"/>
          <w:szCs w:val="28"/>
        </w:rPr>
        <w:t>Количество вопросов по разделам Типового классификатора обращений</w:t>
      </w:r>
      <w:r w:rsidR="004C6ABC">
        <w:rPr>
          <w:rFonts w:ascii="Times New Roman" w:hAnsi="Times New Roman" w:cs="Times New Roman"/>
          <w:sz w:val="28"/>
          <w:szCs w:val="28"/>
        </w:rPr>
        <w:t xml:space="preserve"> </w:t>
      </w:r>
      <w:r w:rsidR="00BB144B">
        <w:rPr>
          <w:rFonts w:ascii="Times New Roman" w:hAnsi="Times New Roman" w:cs="Times New Roman"/>
          <w:sz w:val="28"/>
          <w:szCs w:val="28"/>
        </w:rPr>
        <w:br/>
      </w:r>
      <w:r w:rsidR="004C6ABC" w:rsidRPr="004C6ABC">
        <w:rPr>
          <w:rFonts w:ascii="Times New Roman" w:hAnsi="Times New Roman" w:cs="Times New Roman"/>
          <w:sz w:val="28"/>
          <w:szCs w:val="28"/>
        </w:rPr>
        <w:t>(2 квартал 2017 года)</w:t>
      </w:r>
      <w:r w:rsidR="00E76C97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</w:t>
      </w:r>
      <w:r w:rsidR="004C6ABC">
        <w:rPr>
          <w:rFonts w:ascii="Times New Roman" w:hAnsi="Times New Roman" w:cs="Times New Roman"/>
          <w:sz w:val="28"/>
          <w:szCs w:val="28"/>
        </w:rPr>
        <w:t xml:space="preserve"> по разделам</w:t>
      </w:r>
      <w:r w:rsidR="00A55B86">
        <w:rPr>
          <w:rFonts w:ascii="Times New Roman" w:hAnsi="Times New Roman" w:cs="Times New Roman"/>
          <w:sz w:val="28"/>
          <w:szCs w:val="28"/>
        </w:rPr>
        <w:t>:</w:t>
      </w:r>
    </w:p>
    <w:p w:rsidR="00B35EE6" w:rsidRPr="007B0A9F" w:rsidRDefault="00B35EE6" w:rsidP="00C5720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«Экономика» </w:t>
      </w:r>
      <w:r w:rsidR="00C579B8">
        <w:rPr>
          <w:rFonts w:ascii="Times New Roman" w:hAnsi="Times New Roman" w:cs="Times New Roman"/>
          <w:sz w:val="28"/>
          <w:szCs w:val="28"/>
        </w:rPr>
        <w:t>-</w:t>
      </w:r>
      <w:r w:rsidRPr="007B0A9F">
        <w:rPr>
          <w:rFonts w:ascii="Times New Roman" w:hAnsi="Times New Roman" w:cs="Times New Roman"/>
          <w:sz w:val="28"/>
          <w:szCs w:val="28"/>
        </w:rPr>
        <w:t xml:space="preserve"> 18 вопросов (53 %),</w:t>
      </w:r>
    </w:p>
    <w:p w:rsidR="00B35EE6" w:rsidRDefault="00B35EE6" w:rsidP="00C5720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 </w:t>
      </w:r>
      <w:r w:rsidR="00A55B86" w:rsidRPr="007B0A9F">
        <w:rPr>
          <w:rFonts w:ascii="Times New Roman" w:hAnsi="Times New Roman" w:cs="Times New Roman"/>
          <w:sz w:val="28"/>
          <w:szCs w:val="28"/>
        </w:rPr>
        <w:t>«Государство, общество, политика»</w:t>
      </w:r>
      <w:r w:rsidR="009D5E1F" w:rsidRPr="007B0A9F">
        <w:rPr>
          <w:rFonts w:ascii="Times New Roman" w:hAnsi="Times New Roman" w:cs="Times New Roman"/>
          <w:sz w:val="28"/>
          <w:szCs w:val="28"/>
        </w:rPr>
        <w:t xml:space="preserve"> - </w:t>
      </w:r>
      <w:r w:rsidR="009740C3" w:rsidRPr="007B0A9F">
        <w:rPr>
          <w:rFonts w:ascii="Times New Roman" w:hAnsi="Times New Roman" w:cs="Times New Roman"/>
          <w:sz w:val="28"/>
          <w:szCs w:val="28"/>
        </w:rPr>
        <w:t>6</w:t>
      </w:r>
      <w:r w:rsidR="009D5E1F" w:rsidRPr="007B0A9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 w:rsidRPr="007B0A9F">
        <w:rPr>
          <w:rFonts w:ascii="Times New Roman" w:hAnsi="Times New Roman" w:cs="Times New Roman"/>
          <w:sz w:val="28"/>
          <w:szCs w:val="28"/>
        </w:rPr>
        <w:t xml:space="preserve"> (</w:t>
      </w:r>
      <w:r w:rsidR="00E76C97" w:rsidRPr="007B0A9F">
        <w:rPr>
          <w:rFonts w:ascii="Times New Roman" w:hAnsi="Times New Roman" w:cs="Times New Roman"/>
          <w:sz w:val="28"/>
          <w:szCs w:val="28"/>
        </w:rPr>
        <w:t xml:space="preserve">17 </w:t>
      </w:r>
      <w:r w:rsidR="00B9587A" w:rsidRPr="007B0A9F">
        <w:rPr>
          <w:rFonts w:ascii="Times New Roman" w:hAnsi="Times New Roman" w:cs="Times New Roman"/>
          <w:sz w:val="28"/>
          <w:szCs w:val="28"/>
        </w:rPr>
        <w:t>%)</w:t>
      </w:r>
      <w:r w:rsidR="009D5E1F" w:rsidRPr="007B0A9F">
        <w:rPr>
          <w:rFonts w:ascii="Times New Roman" w:hAnsi="Times New Roman" w:cs="Times New Roman"/>
          <w:sz w:val="28"/>
          <w:szCs w:val="28"/>
        </w:rPr>
        <w:t>,</w:t>
      </w:r>
    </w:p>
    <w:p w:rsidR="00A55B86" w:rsidRPr="00B35EE6" w:rsidRDefault="00B35EE6" w:rsidP="00C5720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>«Жилищно-коммунальная сфера. Жилище» - 5 вопросов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B0A9F">
        <w:rPr>
          <w:rFonts w:ascii="Times New Roman" w:hAnsi="Times New Roman" w:cs="Times New Roman"/>
          <w:sz w:val="28"/>
          <w:szCs w:val="28"/>
        </w:rPr>
        <w:t>5 %)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Pr="007B0A9F" w:rsidRDefault="009D5E1F" w:rsidP="00C5720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«Социальная сфера» - </w:t>
      </w:r>
      <w:r w:rsidR="009740C3" w:rsidRPr="007B0A9F">
        <w:rPr>
          <w:rFonts w:ascii="Times New Roman" w:hAnsi="Times New Roman" w:cs="Times New Roman"/>
          <w:sz w:val="28"/>
          <w:szCs w:val="28"/>
        </w:rPr>
        <w:t>4</w:t>
      </w:r>
      <w:r w:rsidRPr="007B0A9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740C3" w:rsidRPr="007B0A9F">
        <w:rPr>
          <w:rFonts w:ascii="Times New Roman" w:hAnsi="Times New Roman" w:cs="Times New Roman"/>
          <w:sz w:val="28"/>
          <w:szCs w:val="28"/>
        </w:rPr>
        <w:t>а</w:t>
      </w:r>
      <w:r w:rsidR="00B9587A" w:rsidRPr="007B0A9F">
        <w:rPr>
          <w:rFonts w:ascii="Times New Roman" w:hAnsi="Times New Roman" w:cs="Times New Roman"/>
          <w:sz w:val="28"/>
          <w:szCs w:val="28"/>
        </w:rPr>
        <w:t xml:space="preserve"> (</w:t>
      </w:r>
      <w:r w:rsidR="00E76C97" w:rsidRPr="007B0A9F">
        <w:rPr>
          <w:rFonts w:ascii="Times New Roman" w:hAnsi="Times New Roman" w:cs="Times New Roman"/>
          <w:sz w:val="28"/>
          <w:szCs w:val="28"/>
        </w:rPr>
        <w:t xml:space="preserve">12 </w:t>
      </w:r>
      <w:r w:rsidR="00B9587A" w:rsidRPr="007B0A9F">
        <w:rPr>
          <w:rFonts w:ascii="Times New Roman" w:hAnsi="Times New Roman" w:cs="Times New Roman"/>
          <w:sz w:val="28"/>
          <w:szCs w:val="28"/>
        </w:rPr>
        <w:t>%)</w:t>
      </w:r>
      <w:r w:rsidRPr="007B0A9F">
        <w:rPr>
          <w:rFonts w:ascii="Times New Roman" w:hAnsi="Times New Roman" w:cs="Times New Roman"/>
          <w:sz w:val="28"/>
          <w:szCs w:val="28"/>
        </w:rPr>
        <w:t>,</w:t>
      </w:r>
    </w:p>
    <w:p w:rsidR="009D5E1F" w:rsidRPr="007B0A9F" w:rsidRDefault="00B35EE6" w:rsidP="00C5720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 </w:t>
      </w:r>
      <w:r w:rsidR="009D5E1F" w:rsidRPr="007B0A9F">
        <w:rPr>
          <w:rFonts w:ascii="Times New Roman" w:hAnsi="Times New Roman" w:cs="Times New Roman"/>
          <w:sz w:val="28"/>
          <w:szCs w:val="28"/>
        </w:rPr>
        <w:t>«Оборон</w:t>
      </w:r>
      <w:r w:rsidR="00C579B8">
        <w:rPr>
          <w:rFonts w:ascii="Times New Roman" w:hAnsi="Times New Roman" w:cs="Times New Roman"/>
          <w:sz w:val="28"/>
          <w:szCs w:val="28"/>
        </w:rPr>
        <w:t>а, безопасность, законность» -</w:t>
      </w:r>
      <w:r w:rsidR="009D5E1F" w:rsidRPr="007B0A9F">
        <w:rPr>
          <w:rFonts w:ascii="Times New Roman" w:hAnsi="Times New Roman" w:cs="Times New Roman"/>
          <w:sz w:val="28"/>
          <w:szCs w:val="28"/>
        </w:rPr>
        <w:t xml:space="preserve"> </w:t>
      </w:r>
      <w:r w:rsidR="009740C3" w:rsidRPr="007B0A9F">
        <w:rPr>
          <w:rFonts w:ascii="Times New Roman" w:hAnsi="Times New Roman" w:cs="Times New Roman"/>
          <w:sz w:val="28"/>
          <w:szCs w:val="28"/>
        </w:rPr>
        <w:t>1</w:t>
      </w:r>
      <w:r w:rsidR="009D5E1F" w:rsidRPr="007B0A9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740C3" w:rsidRPr="007B0A9F">
        <w:rPr>
          <w:rFonts w:ascii="Times New Roman" w:hAnsi="Times New Roman" w:cs="Times New Roman"/>
          <w:sz w:val="28"/>
          <w:szCs w:val="28"/>
        </w:rPr>
        <w:t xml:space="preserve"> </w:t>
      </w:r>
      <w:r w:rsidR="00B9587A" w:rsidRPr="007B0A9F">
        <w:rPr>
          <w:rFonts w:ascii="Times New Roman" w:hAnsi="Times New Roman" w:cs="Times New Roman"/>
          <w:sz w:val="28"/>
          <w:szCs w:val="28"/>
        </w:rPr>
        <w:t>(</w:t>
      </w:r>
      <w:r w:rsidR="00E76C97" w:rsidRPr="007B0A9F">
        <w:rPr>
          <w:rFonts w:ascii="Times New Roman" w:hAnsi="Times New Roman" w:cs="Times New Roman"/>
          <w:sz w:val="28"/>
          <w:szCs w:val="28"/>
        </w:rPr>
        <w:t xml:space="preserve">3 </w:t>
      </w:r>
      <w:r w:rsidR="00B9587A" w:rsidRPr="007B0A9F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57C7" w:rsidRDefault="00D957C7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76570" cy="3455175"/>
            <wp:effectExtent l="0" t="0" r="5080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D0A87" w:rsidRDefault="00CD0A87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888" w:rsidRDefault="00BC3888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тематики обращений, поступивших в Министерство, показывает, что в</w:t>
      </w:r>
      <w:r w:rsidR="00863F8A">
        <w:rPr>
          <w:rFonts w:ascii="Times New Roman" w:hAnsi="Times New Roman" w:cs="Times New Roman"/>
          <w:sz w:val="28"/>
          <w:szCs w:val="28"/>
        </w:rPr>
        <w:t>о 2</w:t>
      </w:r>
      <w:r>
        <w:rPr>
          <w:rFonts w:ascii="Times New Roman" w:hAnsi="Times New Roman" w:cs="Times New Roman"/>
          <w:sz w:val="28"/>
          <w:szCs w:val="28"/>
        </w:rPr>
        <w:t xml:space="preserve"> квартале 2017 года для жителей Коми-Пермяцкого округа Пермского края наиболее острыми</w:t>
      </w:r>
      <w:r w:rsidR="00297925">
        <w:rPr>
          <w:rFonts w:ascii="Times New Roman" w:hAnsi="Times New Roman" w:cs="Times New Roman"/>
          <w:sz w:val="28"/>
          <w:szCs w:val="28"/>
        </w:rPr>
        <w:t xml:space="preserve"> являлись в</w:t>
      </w:r>
      <w:r>
        <w:rPr>
          <w:rFonts w:ascii="Times New Roman" w:hAnsi="Times New Roman" w:cs="Times New Roman"/>
          <w:sz w:val="28"/>
          <w:szCs w:val="28"/>
        </w:rPr>
        <w:t>опросы</w:t>
      </w:r>
      <w:r w:rsidR="00297925">
        <w:rPr>
          <w:rFonts w:ascii="Times New Roman" w:hAnsi="Times New Roman" w:cs="Times New Roman"/>
          <w:sz w:val="28"/>
          <w:szCs w:val="28"/>
        </w:rPr>
        <w:t>, касающиеся:</w:t>
      </w:r>
    </w:p>
    <w:p w:rsidR="00297925" w:rsidRDefault="00297925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во-первых, строительства и реконструкции, эксплуатации и сохранности автомобильных дорог;</w:t>
      </w:r>
    </w:p>
    <w:p w:rsidR="00297925" w:rsidRDefault="00297925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во-вторых, условий ведения предпринимательской деятельности на территории Коми-Пермяцкого округа;</w:t>
      </w:r>
    </w:p>
    <w:p w:rsidR="00297925" w:rsidRDefault="00297925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в-третьих, обеспечения жильем.</w:t>
      </w:r>
    </w:p>
    <w:p w:rsidR="00EB6D07" w:rsidRDefault="0012248E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>на рассмотрение в Министерство в</w:t>
      </w:r>
      <w:r w:rsidR="005C7A5A">
        <w:rPr>
          <w:rFonts w:ascii="Times New Roman" w:hAnsi="Times New Roman" w:cs="Times New Roman"/>
          <w:sz w:val="28"/>
          <w:szCs w:val="28"/>
        </w:rPr>
        <w:t>о 2</w:t>
      </w:r>
      <w:r>
        <w:rPr>
          <w:rFonts w:ascii="Times New Roman" w:hAnsi="Times New Roman" w:cs="Times New Roman"/>
          <w:sz w:val="28"/>
          <w:szCs w:val="28"/>
        </w:rPr>
        <w:t xml:space="preserve"> квартале 2017 года, выявлено следующее:</w:t>
      </w:r>
      <w:r w:rsidR="00EB6D07" w:rsidRPr="00EB6D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6D07" w:rsidRPr="006A753C" w:rsidRDefault="006A753C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53C">
        <w:rPr>
          <w:rFonts w:ascii="Times New Roman" w:hAnsi="Times New Roman" w:cs="Times New Roman"/>
          <w:sz w:val="28"/>
          <w:szCs w:val="28"/>
        </w:rPr>
        <w:t>«</w:t>
      </w:r>
      <w:r w:rsidR="00EB6D07" w:rsidRPr="006A753C">
        <w:rPr>
          <w:rFonts w:ascii="Times New Roman" w:hAnsi="Times New Roman" w:cs="Times New Roman"/>
          <w:sz w:val="28"/>
          <w:szCs w:val="28"/>
        </w:rPr>
        <w:t>Разъяснено</w:t>
      </w:r>
      <w:r w:rsidRPr="006A753C">
        <w:rPr>
          <w:rFonts w:ascii="Times New Roman" w:hAnsi="Times New Roman" w:cs="Times New Roman"/>
          <w:sz w:val="28"/>
          <w:szCs w:val="28"/>
        </w:rPr>
        <w:t>»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- </w:t>
      </w:r>
      <w:r w:rsidR="009249ED">
        <w:rPr>
          <w:rFonts w:ascii="Times New Roman" w:hAnsi="Times New Roman" w:cs="Times New Roman"/>
          <w:sz w:val="28"/>
          <w:szCs w:val="28"/>
        </w:rPr>
        <w:t>27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обращений,</w:t>
      </w:r>
    </w:p>
    <w:p w:rsidR="0012248E" w:rsidRPr="006A753C" w:rsidRDefault="006A753C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53C">
        <w:rPr>
          <w:rFonts w:ascii="Times New Roman" w:hAnsi="Times New Roman" w:cs="Times New Roman"/>
          <w:sz w:val="28"/>
          <w:szCs w:val="28"/>
        </w:rPr>
        <w:t>«</w:t>
      </w:r>
      <w:r w:rsidR="0012248E" w:rsidRPr="006A753C">
        <w:rPr>
          <w:rFonts w:ascii="Times New Roman" w:hAnsi="Times New Roman" w:cs="Times New Roman"/>
          <w:sz w:val="28"/>
          <w:szCs w:val="28"/>
        </w:rPr>
        <w:t>Удовлетворено</w:t>
      </w:r>
      <w:r w:rsidRPr="006A753C">
        <w:rPr>
          <w:rFonts w:ascii="Times New Roman" w:hAnsi="Times New Roman" w:cs="Times New Roman"/>
          <w:sz w:val="28"/>
          <w:szCs w:val="28"/>
        </w:rPr>
        <w:t>»</w:t>
      </w:r>
      <w:r w:rsidR="00BE20BE">
        <w:rPr>
          <w:rFonts w:ascii="Times New Roman" w:hAnsi="Times New Roman" w:cs="Times New Roman"/>
          <w:sz w:val="28"/>
          <w:szCs w:val="28"/>
        </w:rPr>
        <w:t xml:space="preserve"> / </w:t>
      </w:r>
      <w:r w:rsidR="00623F2B">
        <w:rPr>
          <w:rFonts w:ascii="Times New Roman" w:hAnsi="Times New Roman" w:cs="Times New Roman"/>
          <w:sz w:val="28"/>
          <w:szCs w:val="28"/>
        </w:rPr>
        <w:t>«Поддержано»</w:t>
      </w:r>
      <w:r w:rsidR="0012248E" w:rsidRPr="006A753C">
        <w:rPr>
          <w:rFonts w:ascii="Times New Roman" w:hAnsi="Times New Roman" w:cs="Times New Roman"/>
          <w:sz w:val="28"/>
          <w:szCs w:val="28"/>
        </w:rPr>
        <w:t xml:space="preserve"> - </w:t>
      </w:r>
      <w:r w:rsidR="009249ED">
        <w:rPr>
          <w:rFonts w:ascii="Times New Roman" w:hAnsi="Times New Roman" w:cs="Times New Roman"/>
          <w:sz w:val="28"/>
          <w:szCs w:val="28"/>
        </w:rPr>
        <w:t>5</w:t>
      </w:r>
      <w:r w:rsidR="00C40319" w:rsidRPr="006A753C">
        <w:rPr>
          <w:rFonts w:ascii="Times New Roman" w:hAnsi="Times New Roman" w:cs="Times New Roman"/>
          <w:sz w:val="28"/>
          <w:szCs w:val="28"/>
        </w:rPr>
        <w:t xml:space="preserve"> </w:t>
      </w:r>
      <w:r w:rsidR="0012248E" w:rsidRPr="006A753C">
        <w:rPr>
          <w:rFonts w:ascii="Times New Roman" w:hAnsi="Times New Roman" w:cs="Times New Roman"/>
          <w:sz w:val="28"/>
          <w:szCs w:val="28"/>
        </w:rPr>
        <w:t>обращений,</w:t>
      </w:r>
    </w:p>
    <w:p w:rsidR="00EB6D07" w:rsidRPr="006A753C" w:rsidRDefault="006A753C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53C">
        <w:rPr>
          <w:rFonts w:ascii="Times New Roman" w:hAnsi="Times New Roman" w:cs="Times New Roman"/>
          <w:sz w:val="28"/>
          <w:szCs w:val="28"/>
        </w:rPr>
        <w:t>«</w:t>
      </w:r>
      <w:r w:rsidR="00EB6D07" w:rsidRPr="006A753C">
        <w:rPr>
          <w:rFonts w:ascii="Times New Roman" w:hAnsi="Times New Roman" w:cs="Times New Roman"/>
          <w:sz w:val="28"/>
          <w:szCs w:val="28"/>
        </w:rPr>
        <w:t>Направлено по компетенции</w:t>
      </w:r>
      <w:r w:rsidRPr="006A753C">
        <w:rPr>
          <w:rFonts w:ascii="Times New Roman" w:hAnsi="Times New Roman" w:cs="Times New Roman"/>
          <w:sz w:val="28"/>
          <w:szCs w:val="28"/>
        </w:rPr>
        <w:t>»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- </w:t>
      </w:r>
      <w:r w:rsidR="009249ED">
        <w:rPr>
          <w:rFonts w:ascii="Times New Roman" w:hAnsi="Times New Roman" w:cs="Times New Roman"/>
          <w:sz w:val="28"/>
          <w:szCs w:val="28"/>
        </w:rPr>
        <w:t xml:space="preserve">1 </w:t>
      </w:r>
      <w:r w:rsidR="00EB6D07" w:rsidRPr="006A753C">
        <w:rPr>
          <w:rFonts w:ascii="Times New Roman" w:hAnsi="Times New Roman" w:cs="Times New Roman"/>
          <w:sz w:val="28"/>
          <w:szCs w:val="28"/>
        </w:rPr>
        <w:t>обращений,</w:t>
      </w:r>
    </w:p>
    <w:p w:rsidR="0012248E" w:rsidRPr="0090619F" w:rsidRDefault="006A753C" w:rsidP="0090619F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53C">
        <w:rPr>
          <w:rFonts w:ascii="Times New Roman" w:hAnsi="Times New Roman" w:cs="Times New Roman"/>
          <w:sz w:val="28"/>
          <w:szCs w:val="28"/>
        </w:rPr>
        <w:t>«</w:t>
      </w:r>
      <w:r w:rsidR="0012248E" w:rsidRPr="006A753C">
        <w:rPr>
          <w:rFonts w:ascii="Times New Roman" w:hAnsi="Times New Roman" w:cs="Times New Roman"/>
          <w:sz w:val="28"/>
          <w:szCs w:val="28"/>
        </w:rPr>
        <w:t>Отказано</w:t>
      </w:r>
      <w:r w:rsidRPr="006A753C">
        <w:rPr>
          <w:rFonts w:ascii="Times New Roman" w:hAnsi="Times New Roman" w:cs="Times New Roman"/>
          <w:sz w:val="28"/>
          <w:szCs w:val="28"/>
        </w:rPr>
        <w:t>»</w:t>
      </w:r>
      <w:r w:rsidR="0012248E" w:rsidRPr="006A753C">
        <w:rPr>
          <w:rFonts w:ascii="Times New Roman" w:hAnsi="Times New Roman" w:cs="Times New Roman"/>
          <w:sz w:val="28"/>
          <w:szCs w:val="28"/>
        </w:rPr>
        <w:t xml:space="preserve"> - </w:t>
      </w:r>
      <w:r w:rsidR="00EB6D07" w:rsidRPr="006A753C">
        <w:rPr>
          <w:rFonts w:ascii="Times New Roman" w:hAnsi="Times New Roman" w:cs="Times New Roman"/>
          <w:sz w:val="28"/>
          <w:szCs w:val="28"/>
        </w:rPr>
        <w:t>0</w:t>
      </w:r>
      <w:r w:rsidR="00C40319" w:rsidRPr="006A753C">
        <w:rPr>
          <w:rFonts w:ascii="Times New Roman" w:hAnsi="Times New Roman" w:cs="Times New Roman"/>
          <w:sz w:val="28"/>
          <w:szCs w:val="28"/>
        </w:rPr>
        <w:t xml:space="preserve"> </w:t>
      </w:r>
      <w:r w:rsidR="00EB6D07" w:rsidRPr="006A753C">
        <w:rPr>
          <w:rFonts w:ascii="Times New Roman" w:hAnsi="Times New Roman" w:cs="Times New Roman"/>
          <w:sz w:val="28"/>
          <w:szCs w:val="28"/>
        </w:rPr>
        <w:t>обращений.</w:t>
      </w:r>
    </w:p>
    <w:sectPr w:rsidR="0012248E" w:rsidRPr="00906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57E" w:rsidRDefault="008F057E" w:rsidP="0012248E">
      <w:pPr>
        <w:spacing w:after="0" w:line="240" w:lineRule="auto"/>
      </w:pPr>
      <w:r>
        <w:separator/>
      </w:r>
    </w:p>
  </w:endnote>
  <w:endnote w:type="continuationSeparator" w:id="0">
    <w:p w:rsidR="008F057E" w:rsidRDefault="008F057E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57E" w:rsidRDefault="008F057E" w:rsidP="0012248E">
      <w:pPr>
        <w:spacing w:after="0" w:line="240" w:lineRule="auto"/>
      </w:pPr>
      <w:r>
        <w:separator/>
      </w:r>
    </w:p>
  </w:footnote>
  <w:footnote w:type="continuationSeparator" w:id="0">
    <w:p w:rsidR="008F057E" w:rsidRDefault="008F057E" w:rsidP="001224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B04DF"/>
    <w:multiLevelType w:val="hybridMultilevel"/>
    <w:tmpl w:val="2B2ED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0745D"/>
    <w:multiLevelType w:val="hybridMultilevel"/>
    <w:tmpl w:val="C4FC81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166B00"/>
    <w:multiLevelType w:val="hybridMultilevel"/>
    <w:tmpl w:val="671625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CA3A20"/>
    <w:multiLevelType w:val="hybridMultilevel"/>
    <w:tmpl w:val="20EC7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A5F18"/>
    <w:rsid w:val="000D352F"/>
    <w:rsid w:val="0012248E"/>
    <w:rsid w:val="0012546F"/>
    <w:rsid w:val="001678BA"/>
    <w:rsid w:val="0020793A"/>
    <w:rsid w:val="00235713"/>
    <w:rsid w:val="00253CA5"/>
    <w:rsid w:val="00297925"/>
    <w:rsid w:val="00342780"/>
    <w:rsid w:val="00420249"/>
    <w:rsid w:val="004612A0"/>
    <w:rsid w:val="004936BE"/>
    <w:rsid w:val="004C6ABC"/>
    <w:rsid w:val="004E246C"/>
    <w:rsid w:val="004E78AC"/>
    <w:rsid w:val="00515C37"/>
    <w:rsid w:val="005648B0"/>
    <w:rsid w:val="00585A4C"/>
    <w:rsid w:val="005C7A5A"/>
    <w:rsid w:val="00606645"/>
    <w:rsid w:val="006154A9"/>
    <w:rsid w:val="00623F2B"/>
    <w:rsid w:val="00693D62"/>
    <w:rsid w:val="006970ED"/>
    <w:rsid w:val="006A753C"/>
    <w:rsid w:val="006C4143"/>
    <w:rsid w:val="00714D7E"/>
    <w:rsid w:val="007455D2"/>
    <w:rsid w:val="007B0A9F"/>
    <w:rsid w:val="007D75E4"/>
    <w:rsid w:val="008110DF"/>
    <w:rsid w:val="00863F8A"/>
    <w:rsid w:val="008F057E"/>
    <w:rsid w:val="0090619F"/>
    <w:rsid w:val="009249ED"/>
    <w:rsid w:val="009740C3"/>
    <w:rsid w:val="009942CE"/>
    <w:rsid w:val="0099534E"/>
    <w:rsid w:val="009B438C"/>
    <w:rsid w:val="009D5E1F"/>
    <w:rsid w:val="00A44A4B"/>
    <w:rsid w:val="00A55B86"/>
    <w:rsid w:val="00AF1D45"/>
    <w:rsid w:val="00AF1E6B"/>
    <w:rsid w:val="00B234A4"/>
    <w:rsid w:val="00B35EE6"/>
    <w:rsid w:val="00B9587A"/>
    <w:rsid w:val="00BB144B"/>
    <w:rsid w:val="00BC3888"/>
    <w:rsid w:val="00BE20BE"/>
    <w:rsid w:val="00C40319"/>
    <w:rsid w:val="00C5720B"/>
    <w:rsid w:val="00C579B8"/>
    <w:rsid w:val="00C64C3F"/>
    <w:rsid w:val="00C876FB"/>
    <w:rsid w:val="00CD0A87"/>
    <w:rsid w:val="00CF1DD6"/>
    <w:rsid w:val="00D372CF"/>
    <w:rsid w:val="00D957C7"/>
    <w:rsid w:val="00DB3B5B"/>
    <w:rsid w:val="00DF07C0"/>
    <w:rsid w:val="00DF15D7"/>
    <w:rsid w:val="00E43A97"/>
    <w:rsid w:val="00E76C97"/>
    <w:rsid w:val="00EB6D07"/>
    <w:rsid w:val="00ED78C2"/>
    <w:rsid w:val="00F20D54"/>
    <w:rsid w:val="00F266DE"/>
    <w:rsid w:val="00F90B5C"/>
    <w:rsid w:val="00FA69FA"/>
    <w:rsid w:val="00FB5A4C"/>
    <w:rsid w:val="00F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  <w:style w:type="paragraph" w:styleId="a6">
    <w:name w:val="List Paragraph"/>
    <w:basedOn w:val="a"/>
    <w:uiPriority w:val="34"/>
    <w:qFormat/>
    <w:rsid w:val="007B0A9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4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4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вопросов по разделам Типового классификатора обращений</a:t>
            </a:r>
          </a:p>
          <a:p>
            <a:pPr>
              <a:defRPr/>
            </a:pPr>
            <a:r>
              <a:rPr lang="ru-RU"/>
              <a:t>(2</a:t>
            </a:r>
            <a:r>
              <a:rPr lang="ru-RU" baseline="0"/>
              <a:t> квартал 2017 года)</a:t>
            </a:r>
            <a:endParaRPr lang="ru-RU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вопросов по разделу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Вопросы по разделу «Экономика» (53 %)</c:v>
                </c:pt>
                <c:pt idx="1">
                  <c:v>Вопросы по разделу «Государство, общество, политика» (17 %)</c:v>
                </c:pt>
                <c:pt idx="2">
                  <c:v>Вопросы по разделу «Жилищно-коммунальная сфера. Жилище» (15 %)</c:v>
                </c:pt>
                <c:pt idx="3">
                  <c:v>Вопросы по разделу «Социальная сфера» (12 %) </c:v>
                </c:pt>
                <c:pt idx="4">
                  <c:v>Вопросы по разделу «Оборона, безопасность, законность» (3 %)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</c:v>
                </c:pt>
                <c:pt idx="1">
                  <c:v>6</c:v>
                </c:pt>
                <c:pt idx="2">
                  <c:v>5</c:v>
                </c:pt>
                <c:pt idx="3">
                  <c:v>4</c:v>
                </c:pt>
                <c:pt idx="4">
                  <c:v>1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433264533575294"/>
          <c:y val="0.30564495005115722"/>
          <c:w val="0.33101010119123403"/>
          <c:h val="0.6561345977681847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97A23-D553-4B60-AB98-EF3BC9252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61</cp:revision>
  <cp:lastPrinted>2017-08-25T05:56:00Z</cp:lastPrinted>
  <dcterms:created xsi:type="dcterms:W3CDTF">2017-08-18T09:03:00Z</dcterms:created>
  <dcterms:modified xsi:type="dcterms:W3CDTF">2017-08-25T06:24:00Z</dcterms:modified>
</cp:coreProperties>
</file>