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F42" w:rsidRPr="00E86F42" w:rsidRDefault="00E86F42" w:rsidP="00E86F4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E86F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</w:p>
    <w:p w:rsidR="00E86F42" w:rsidRPr="00E86F42" w:rsidRDefault="00E86F42" w:rsidP="00E86F4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F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выполнении мероприятий, предусмотренных планом по противодействию коррупции</w:t>
      </w:r>
    </w:p>
    <w:p w:rsidR="00E86F42" w:rsidRPr="00E86F42" w:rsidRDefault="00E86F42" w:rsidP="00E86F4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F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 Министерстве по делам Коми-Пермяцкого округа Пермского края на 2018-2020 годы, за отчетный 2018 год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2126"/>
        <w:gridCol w:w="1984"/>
        <w:gridCol w:w="3686"/>
        <w:gridCol w:w="3260"/>
      </w:tblGrid>
      <w:tr w:rsidR="00E86F42" w:rsidRPr="00E86F42" w:rsidTr="00B83A91">
        <w:trPr>
          <w:trHeight w:val="2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результаты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Фактические результаты</w:t>
            </w:r>
          </w:p>
        </w:tc>
      </w:tr>
      <w:tr w:rsidR="00E86F42" w:rsidRPr="00E86F42" w:rsidTr="00B83A91">
        <w:trPr>
          <w:trHeight w:val="265"/>
          <w:tblHeader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86F42" w:rsidRPr="00E86F42" w:rsidTr="00B83A91">
        <w:trPr>
          <w:trHeight w:val="365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15" w:type="dxa"/>
            <w:gridSpan w:val="4"/>
            <w:shd w:val="clear" w:color="auto" w:fill="FFFFFF"/>
          </w:tcPr>
          <w:p w:rsidR="00E86F42" w:rsidRPr="00E86F42" w:rsidRDefault="00E86F42" w:rsidP="00E86F42">
            <w:pPr>
              <w:tabs>
                <w:tab w:val="left" w:pos="2280"/>
                <w:tab w:val="center" w:pos="45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Совершенствование системы запретов, ограничений и требований, установленных в целях противодействия коррупции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tabs>
                <w:tab w:val="left" w:pos="2280"/>
                <w:tab w:val="center" w:pos="45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86F42" w:rsidRPr="00E86F42" w:rsidTr="00B83A91">
        <w:trPr>
          <w:trHeight w:val="18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отчета о выполнении планов противодействия коррупции, его размещение в информационно-телекоммуникационной сети "Интернет" на официальном сайте Министерства в разделе «Противодействие коррупции» 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Макарова М.А.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 февраля года, следующего за отчетным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открытости деятельности по противодействию коррупции, информирование населения о проводимых мероприятиях, достигнутых результатах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размещена на сайте Министерства</w:t>
            </w:r>
          </w:p>
        </w:tc>
      </w:tr>
      <w:tr w:rsidR="00E86F42" w:rsidRPr="00E86F42" w:rsidTr="00B83A91">
        <w:trPr>
          <w:trHeight w:val="1074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Представление информационных материалов и сведений в рамках антикоррупционного мониторинга 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Макарова М.А.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Выработка предложений и принятие мер по совершенствованию работы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противодействию коррупции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направлена в Администрацию губернатора ПК</w:t>
            </w:r>
          </w:p>
        </w:tc>
      </w:tr>
      <w:tr w:rsidR="00E86F42" w:rsidRPr="00E86F42" w:rsidTr="00B83A91">
        <w:trPr>
          <w:trHeight w:val="323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взаимодействия </w:t>
            </w: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правоохранительными органами и иными государственными органами по вопросам противодействия коррупции 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Мальцева Н.Н.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необходимости, </w:t>
            </w: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Своевременное оперативное реагирование на коррупционные правонарушения </w:t>
            </w: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Факты коррупционных правонарушений  отсутствуют</w:t>
            </w:r>
          </w:p>
        </w:tc>
      </w:tr>
      <w:tr w:rsidR="00E86F42" w:rsidRPr="00E86F42" w:rsidTr="00B83A91">
        <w:trPr>
          <w:trHeight w:val="1445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материалов для рассмотрения на заседании комиссии по координации работы по противодействию коррупции в Пермском крае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Макарова М.А.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наличии вопроса в повестке заседания комиссии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всестороннего рассмотрения вопросов на заседании комиссии </w:t>
            </w: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выработка предложений по реализации эффективных мер по противодействию коррупции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на заседании комиссии не рассматривались</w:t>
            </w:r>
          </w:p>
        </w:tc>
      </w:tr>
      <w:tr w:rsidR="00E86F42" w:rsidRPr="00E86F42" w:rsidTr="00B83A91">
        <w:trPr>
          <w:trHeight w:val="385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0915" w:type="dxa"/>
            <w:gridSpan w:val="4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сведений, представляемых при приеме на службу, лицами, претендующими на замещение должности государственной гражданской службы (далее – гражданские служащие)</w:t>
            </w:r>
          </w:p>
          <w:p w:rsidR="00E86F42" w:rsidRPr="00E86F42" w:rsidRDefault="00E86F42" w:rsidP="00E86F42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Мальцева Н.Н.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случаев нарушений требований антикоррупционного законодательства, в том числе в части конфликта интересов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Проанализированы сведения по 1 претенденту</w:t>
            </w: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проверок соблюдения требований о предотвращении и (или) урегулировании конфликта интересов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Мальцева Н.Н.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 (по мере необходимости),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фактов коррупционных правонарушений, принятие своевременных и действенных мер по выявленным нарушениям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Факты коррупционных правонарушений отсутствуют</w:t>
            </w: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действенного функционирования комиссии по соблюдению требований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служебному поведению гражданских (муниципальных) служащих и урегулированию конфликта интересов, повышение эффективности реализации принимаемых комиссиями решений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Мальцева Н.Н. 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соблюдения гражданскими служащими ограничений и запретов, требований о предотвращении или урегулировании конфликта интересов, требований к служебному  поведению, установленных законодательством Российской Федерации о противодействии коррупции, а также осуществление мер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предупреждению коррупции.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на официальном сайте Министерства информации о результатах рассмотрения комиссией вопросов соблюдения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требований антикоррупционного законодательства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Факты несоблюдения гражданскими служащими ограничений и запретов, требований о предотвращении или урегулировании конфликта интересов, требований к служебному поведению, установленных законодательством Российской Федерации о противодействии коррупции, отсутствовали</w:t>
            </w: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информации по результатам выполнения мероприятий данного раздела и направление в адрес органа Пермского края по профилактике коррупционных и иных правонарушений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Мальцева Н.Н.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 февраля 2019 г.</w:t>
            </w:r>
          </w:p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20 февраля 2020 г. </w:t>
            </w:r>
          </w:p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итоговый до 1 января 2021 г. 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Систематизация информации об антикоррупционной деятельности, выявление областей, требующих усиления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Информация подготовлена</w:t>
            </w: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анализа публикаций в средствах массовой информации о фактах проявления коррупции в Министерстве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Макарова М.А.,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Кудымов И.Н.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информации о фактах проявления коррупции в Министерстве, опубликованной в средствах массовой информации, и принятие необходимых мер по устранению обнаруженных коррупционных нарушений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Факты проявления коррупции в Министерстве отсутствуют</w:t>
            </w: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коррупционных рисков, возникающих при реализации Министерством своих функций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Макарова М.А.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коррупционно-опасных функций, актуализация перечня должностей государственной гражданской службы Пермского края, при замещении которых указанные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– сведения о доходах).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должностей государственной гражданской службы Пермского края в Министерстве, связанных с коррупционными рисками, при замещении которых государственные гражданские служащие 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утвержденный приказом </w:t>
            </w: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Министерства от 29.05.2014  № СЭД-50-01-05-50, актуализирован приказами Министерства от 05.03.2015  № СЭД-50-01-05-35, от 29.06.2015 № СЭД-50-01-05-67, от 28.12.2015 № СЭД-50-01-05-130, от 28.12.2018 3 СЭД-50-01-05-90).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Необходимость внесения дополнения в вышеуказанный перечень должностей с коррупционными рисками отсутствует</w:t>
            </w: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2.7</w:t>
            </w:r>
          </w:p>
        </w:tc>
        <w:tc>
          <w:tcPr>
            <w:tcW w:w="3119" w:type="dxa"/>
            <w:shd w:val="clear" w:color="auto" w:fill="auto"/>
          </w:tcPr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Актуализация сведений, содержащихся в анкетах, представляемых при назначении на должности государственной гражданской службы Пермского края в Министерстве и поступлении на такую службу, об их родственниках и свойственниках </w:t>
            </w:r>
          </w:p>
        </w:tc>
        <w:tc>
          <w:tcPr>
            <w:tcW w:w="2126" w:type="dxa"/>
            <w:shd w:val="clear" w:color="auto" w:fill="auto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Мальцева Н.Н.</w:t>
            </w:r>
          </w:p>
        </w:tc>
        <w:tc>
          <w:tcPr>
            <w:tcW w:w="1984" w:type="dxa"/>
            <w:shd w:val="clear" w:color="auto" w:fill="auto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686" w:type="dxa"/>
            <w:shd w:val="clear" w:color="auto" w:fill="auto"/>
          </w:tcPr>
          <w:p w:rsidR="00E86F42" w:rsidRPr="00E86F42" w:rsidRDefault="00E86F42" w:rsidP="00E86F42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Выявление случаев конфликта интересов</w:t>
            </w:r>
          </w:p>
          <w:p w:rsidR="00E86F42" w:rsidRPr="00E86F42" w:rsidRDefault="00E86F42" w:rsidP="00E86F42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86F42" w:rsidRPr="00E86F42" w:rsidRDefault="00E86F42" w:rsidP="00E86F42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Систематизация сведений о гражданских служащих и аффилированных им лицах</w:t>
            </w:r>
          </w:p>
        </w:tc>
        <w:tc>
          <w:tcPr>
            <w:tcW w:w="3260" w:type="dxa"/>
            <w:shd w:val="clear" w:color="auto" w:fill="auto"/>
          </w:tcPr>
          <w:p w:rsidR="00E86F42" w:rsidRPr="00E86F42" w:rsidRDefault="00E86F42" w:rsidP="00E86F42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Calibri" w:hAnsi="Times New Roman" w:cs="Times New Roman"/>
                <w:sz w:val="24"/>
                <w:lang w:eastAsia="ru-RU"/>
              </w:rPr>
              <w:t>Сведения о гражданских служащих актуализируются по мере поступления информации и вносятся в систему «Учет кадров», а также в личные дела служащих</w:t>
            </w: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915" w:type="dxa"/>
            <w:gridSpan w:val="4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Совершенствование 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внутреннего финансового контроля в части закупочных процедур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Ковыляева Н.И.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результатов при анализе на предмет риска совершения коррупционных правонарушений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проекты государственных контрактов на поставку товаров, работ, услуг проходят процедуру согласования с юридической и финансовой службами Министерства</w:t>
            </w: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комплекса организационных, разъяснительных и иных мер по соблюдению гражданскими служащими при осуществлении закупок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Ковыляева Н.И.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Лялина Е.Л.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информированности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 ответственности гражданских служащих 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Снижение количества совершаемых коррупционных правонарушений среди служащих, участвующих в организации (осуществлении) закупок 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Коррупционные правонарушения среди служащих, участвующих в организации (осуществлении) закупок, отсутствуют</w:t>
            </w:r>
          </w:p>
        </w:tc>
      </w:tr>
      <w:tr w:rsidR="00E86F42" w:rsidRPr="00E86F42" w:rsidTr="00B83A91">
        <w:trPr>
          <w:trHeight w:val="496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915" w:type="dxa"/>
            <w:gridSpan w:val="4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Совершенствование предусмотренных Федеральным законом от 3 декабря 2012 г. № 230-ФЗ «О контроле за соответствием расходов лиц, замещающих государственные должности, и иных лиц их доходам» порядка осуществления контроля за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 обеспечение полноты и прозрачности представляемых сведений о доходах, расходах, об имуществе и обязательствах имущественного характера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приема сведений о доходах, расходах, об имуществе и обязательствах имущественного характера, представляемых гражданскими служащими. Обеспечение контроля за своевременностью представления указанных сведений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Мальцева Н.Н. 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своевременного исполнения обязанности по представлению сведений о доходах, расходах, об имуществе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обязательствах имущественного характера своих и членов своей семьи.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лиц, своевременно представивших сведения, от количества лиц, обязанных представлять такие сведения, – 100 %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доходах, расходах, об имуществе и обязательствах имущественного характера были представлены всеми гражданскими служащими (12 чел., 100%) в установленный срок</w:t>
            </w:r>
          </w:p>
        </w:tc>
      </w:tr>
      <w:tr w:rsidR="00E86F42" w:rsidRPr="00E86F42" w:rsidTr="00B83A91">
        <w:trPr>
          <w:trHeight w:val="1725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(обновление) сведений о доходах, расходах, имуществе и обязательствах имущественного характера гражданских служащих и членов их семей на официальном сайте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Министерства 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Мальцева Н.Н.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14 рабочих дней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со дня истечения срока, установленного для подачи сведений,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том числе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для уточненных сведений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Повышение открытости и доступности информации о деятельности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профилактике коррупционных правонарушений в Министерстве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размещена на сайте Министерства</w:t>
            </w: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4.3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сведений о доходах, расходах об имуществе и обязательствах имущественного характера, представленных гражданскими служащими 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Мальцева Н.Н. 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Ежегодно, 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 октября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Предупреждение и выявление случаев представления недостоверных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и(или) неполных сведений, несоответствия сведений о доходах расходам, нарушения ограничений и запретов, требований о предотвращении или урегулировании конфликта интересов.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антикоррупционных проверок, основанием для которых послужила информация, представленная кадровой службой </w:t>
            </w: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Министерства по профилактике коррупционных и иных правонарушений по итогам анализа сведений, от общего числа указанных проверок – 50 %.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инициированных Министерством процедур контроля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расходами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Проанализированы сведения о доходах 12 (100%) государственных гражданских служащих Министерства. Случаев представления недостоверных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и(или) неполных сведений, несоответствия сведений о доходах расходам, нарушения ограничений и запретов, требований о предотвращении или урегулировании конфликта интересов, не выявлено.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Процедуры контроля за расходами не инициировались</w:t>
            </w: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анализа и проверки соблюдения гражданскими служащими запретов, ограничений и требований, установленных в целях противодействия коррупции, в том числе: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обязанности по предварительному уведомлению представителя нанимателя (работодателя) о выполнении иной оплачиваемой работы;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порядка сообщения о получении подарка в связи с их должностным положением или исполнением ими служебных обязанностей, о сдаче и оценке подарка, реализации (выкупе)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зачислении в доход бюджета средств, вырученных от его реализации;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требований Федерального закона от 7 мая 2013 г. № 79-ФЗ «О запрете отдельным категориям лиц открывать и иметь счета (вклады), хранить наличные денежные средства и ценности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иностранных банках, расположенных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за пределами территории Российской Федерации, владеть и(или) пользоваться иностранными финансовыми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инструментами»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Мальцева Н.Н.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выявленных нарушений,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том числе: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неисполнение гражданскими служащими обязанности по предварительному уведомлению представителя нанимателя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(работодателя) о выполнении иной оплачиваемой работы и рассмотрение их на заседании Комиссии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соблюдению требований к служебному (должностному) поведению гражданских (муниципальных) служащих и урегулированию конфликта интересов;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несоблюдение гражданскими служащими установленного порядка сообщения о получении подарка;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несоблюдение гражданскими служащими запрета открывать и иметь счета (вклады) в иностранных банках, расположенных за пределами территории Российской Федерации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Поступило 1 уведомление о выполнении иной оплачиваемой работы. Сообщений о получении подарков не поступало. Счетов (вкладов) в иностранных банках у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гражданских служащих Министерства не имеется.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Нарушения по несоблюдению гражданскими служащими запретов, ограничений и требований, установленных в целях противодействия коррупции, не выявлены</w:t>
            </w: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4.5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проверки достоверности и полноты сведений о доходах, расходах, об имуществе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 обязательствах имущественного характера, представленных гражданскими служащими 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Мальцева Н.Н. 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 (по мере необходимости),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фактов коррупционных правонарушений, принятие своевременных и действенных мер по выявленным нарушениям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проверки достоверности и полноты сведений о доходах, расходах, об имуществе и обязательствах имущественного характера при наличии оснований – 100 %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Фактов коррупционных правонарушений не выявлено. Проверки достоверности и полноты сведений о доходах, расходах, об имуществе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обязательствах имущественного характера, представленных гражданскими служащими не проводились</w:t>
            </w: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контроля за расходами гражданских служащих 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Мальцева Н.Н.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соответствии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 действующим законодательством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несоответствия доходов гражданского служащего и членов его семьи расходам с целью пресечения коррупционных правонарушений на гражданской службе, своевременное применение мер ответственности.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контрольных мероприятий, 100 % при наличии оснований для осуществления контроля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Контрольные мероприятия не проводились в связи с отсутствием оснований для их проведения.</w:t>
            </w: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 выполнением гражданскими служащими требований о предотвращении или об урегулировании конфликта интересов, в</w:t>
            </w:r>
            <w:r w:rsidRPr="00E86F4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том числе проверка соблюдения указанных требований 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Мальцева Н.Н.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Предупреждение и урегулирование конфликта интересов в целях предотвращения коррупционных правонарушений.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выявленных нарушений 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Контрольные мероприятия не проводились в связи с отсутствием оснований для их проведения.</w:t>
            </w: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0915" w:type="dxa"/>
            <w:gridSpan w:val="4"/>
            <w:shd w:val="clear" w:color="auto" w:fill="FFFFFF"/>
          </w:tcPr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Повышение эффективности просветительских, образовательных и иных мероприятий, направленных на формирование антикоррупционного поведения государственных служащих, популяризацию в обществе антикоррупционных стандартов и развитие общественного правосознания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гражданских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Мальцева Н.Н.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Ежегодно, 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31 декабря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квалификации гражданских  служащих. 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гражданских служащих, прошедших обучение, от запланированного количества – 100 %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квалификации по антикоррупционной тематике не планировалось</w:t>
            </w: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гражданских служащих, впервые поступивших на государственную службу для замещения должностей, включенных в перечни должностей,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Мальцева Н.Н.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Начиная с 1 июля 2019 г.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нетерпимого отношения к коррупционным проявлениям</w:t>
            </w:r>
          </w:p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государственную службу для замещения должностей в Министерстве, включенных в перечень должностей, утвержденных приказом Министерства, не поступали.</w:t>
            </w: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научно-практических конференциях и иных мероприятий по вопросам реализации государственной политики в области противодействия коррупции, семинарах-совещаниях по актуальным вопросам применения законодательства Российской Федерации о </w:t>
            </w: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противодействии коррупции 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Макарова М.А.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 мероприятия в год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единообразного подхода по реализации мер антикоррупционной политики </w:t>
            </w:r>
          </w:p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опытом антикоррупционной деятельности в других субъектах Российской Федерации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Приняли участие в обучающих семинарах по актуальным вопросам применения законодательства о противодействии коррупции – 20.02.2018 и 03.12.2018</w:t>
            </w: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5.4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взаимодействия с субъектами общественного контроля 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Макарова М.А.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2019-2020 гг.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проводимых проверочных мероприятий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Осуществлялось взаимодействие с Общественным советом при Министерстве. Состоялось 3 заседания Общественного совета, на которых было рассмотрено 12 вопросов.</w:t>
            </w: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по информированию общественности</w:t>
            </w:r>
            <w:r w:rsidRPr="00E86F4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проводимых антикоррупционных мероприятиях и результатах указанных мероприятий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Макарова М.А.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Кудымов И.Н.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2018-2020 гг. 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 о результатах до 1 апреля 2019 г.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деятельности Министерства по информированию общественности о результатах работы по профилактике коррупционных и иных нарушений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размещается на сайте Министерства</w:t>
            </w: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15" w:type="dxa"/>
            <w:gridSpan w:val="4"/>
            <w:shd w:val="clear" w:color="auto" w:fill="FFFFFF"/>
          </w:tcPr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(корректировка) нормативных правовых актов Министерства в сфере противодействия коррупции в связи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 развитием федерального законодательства, в том числе внесение изменений в Положение об отделе правовой, кадровой и документационной работы Министерства 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Макарова М.А.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необходимости,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Совершенствование нормативно-правовой базы по противодействию коррупции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Министерстве. Своевременное регулирование соответствующих правоотношений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Принято 3 нормативных правовых акта в сфере противодействия коррупции, в том числе утверждено новое Положение об отделе правовой, кадровой и документационной работе Министерства</w:t>
            </w:r>
          </w:p>
        </w:tc>
      </w:tr>
      <w:tr w:rsidR="00E86F42" w:rsidRPr="00E86F42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3119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антикоррупционной экспертизы нормативных правовых актов Министерства, их проектов с учетом мониторинга соответствующей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правоприменительной практики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целях выявления коррупционных факторов и последующего устранения таких факторов,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том числе обеспечение участия независимых экспертов в проведении антикоррупционной экспертизы нормативных правовых актов Министерства, их проектов</w:t>
            </w:r>
          </w:p>
        </w:tc>
        <w:tc>
          <w:tcPr>
            <w:tcW w:w="2126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Макарова М.А.</w:t>
            </w:r>
          </w:p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Тотьмянин В.Г.</w:t>
            </w:r>
          </w:p>
        </w:tc>
        <w:tc>
          <w:tcPr>
            <w:tcW w:w="1984" w:type="dxa"/>
            <w:shd w:val="clear" w:color="auto" w:fill="FFFFFF"/>
          </w:tcPr>
          <w:p w:rsidR="00E86F42" w:rsidRPr="00E86F42" w:rsidRDefault="00E86F42" w:rsidP="00E86F4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</w:tc>
        <w:tc>
          <w:tcPr>
            <w:tcW w:w="3686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в нормативных правовых актах и проектах нормативных правовых актов коррупциогенных факторов, способствующих формированию условий для проявления коррупции, и их исключение</w:t>
            </w:r>
          </w:p>
          <w:p w:rsidR="00E86F42" w:rsidRPr="00E86F42" w:rsidRDefault="00E86F42" w:rsidP="00E86F42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Недопущение принятия нормативных правовых актов, содержащих положения, способствующие формированию условий для проявления коррупции.</w:t>
            </w:r>
          </w:p>
          <w:p w:rsidR="00E86F42" w:rsidRPr="00E86F42" w:rsidRDefault="00E86F42" w:rsidP="00E86F42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проектов нормативных правовых актов, к которым контрольно-надзорными органами предъявлены обоснованные требования об исключении коррупциогенных факторов, в общем количестве проектов нормативных правовых актов, проходивших антикоррупционную экспертизу, -100 %</w:t>
            </w:r>
          </w:p>
        </w:tc>
        <w:tc>
          <w:tcPr>
            <w:tcW w:w="3260" w:type="dxa"/>
            <w:shd w:val="clear" w:color="auto" w:fill="FFFFFF"/>
          </w:tcPr>
          <w:p w:rsidR="00E86F42" w:rsidRPr="00E86F42" w:rsidRDefault="00E86F42" w:rsidP="00E86F42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Все проекты приказов Министерства проходят процедуру согласования с юридической службой. Подготовлено 17 заключений по результатам антикоррупционной </w:t>
            </w: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экспертизы проектов  нормативных правовых актов Министерства. Контрольно-надзорными органами коррупционные факторы не выявлены. </w:t>
            </w:r>
          </w:p>
          <w:p w:rsidR="00E86F42" w:rsidRPr="00E86F42" w:rsidRDefault="00E86F42" w:rsidP="00E86F42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Заключения по результатам независимой антикоррупционной экспертизы нормативных правовых актов  Министерства и их проектов не  поступали.</w:t>
            </w:r>
          </w:p>
        </w:tc>
      </w:tr>
    </w:tbl>
    <w:p w:rsidR="00E86F42" w:rsidRPr="00E86F42" w:rsidRDefault="00E86F42" w:rsidP="00E86F42">
      <w:pPr>
        <w:widowControl w:val="0"/>
        <w:autoSpaceDE w:val="0"/>
        <w:autoSpaceDN w:val="0"/>
        <w:adjustRightInd w:val="0"/>
        <w:spacing w:before="120"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6F42" w:rsidRPr="00E86F42" w:rsidRDefault="00E86F42" w:rsidP="00E86F42">
      <w:pPr>
        <w:spacing w:after="0" w:line="360" w:lineRule="exact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2EC" w:rsidRDefault="00C952EC"/>
    <w:sectPr w:rsidR="00C952EC" w:rsidSect="00674193">
      <w:pgSz w:w="16840" w:h="11907" w:orient="landscape" w:code="9"/>
      <w:pgMar w:top="567" w:right="1134" w:bottom="1276" w:left="1134" w:header="567" w:footer="567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F42"/>
    <w:rsid w:val="00C952EC"/>
    <w:rsid w:val="00E8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8BADAD-FD9D-415B-B804-26E3C5E71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2839</Words>
  <Characters>16188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MKPOPK</Company>
  <LinksUpToDate>false</LinksUpToDate>
  <CharactersWithSpaces>18990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Makarova</dc:creator>
  <cp:keywords/>
  <dc:description/>
  <cp:lastModifiedBy>Makarova</cp:lastModifiedBy>
  <cp:revision>1</cp:revision>
  <dcterms:created xsi:type="dcterms:W3CDTF">2019-06-18T12:15:00Z</dcterms:created>
  <dcterms:modified xsi:type="dcterms:W3CDTF">2019-06-18T12:15:00Z</dcterms:modified>
</cp:coreProperties>
</file>